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37A8" w14:textId="77777777" w:rsidR="006D6DE2" w:rsidRDefault="006D6DE2"/>
    <w:p w14:paraId="1EEC288C" w14:textId="0AD385E4" w:rsidR="00BB29DA" w:rsidRPr="00ED14DE" w:rsidRDefault="00BB29DA" w:rsidP="00BB29DA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ED14DE">
        <w:rPr>
          <w:rFonts w:ascii="Times New Roman" w:hAnsi="Times New Roman" w:cs="Times New Roman"/>
          <w:sz w:val="40"/>
          <w:szCs w:val="40"/>
          <w:highlight w:val="green"/>
          <w:lang w:val="kk-KZ"/>
        </w:rPr>
        <w:t>11   Дәріс</w:t>
      </w:r>
      <w:r w:rsidRPr="00ED14DE">
        <w:rPr>
          <w:rFonts w:ascii="Times New Roman" w:hAnsi="Times New Roman" w:cs="Times New Roman"/>
          <w:sz w:val="40"/>
          <w:szCs w:val="40"/>
          <w:lang w:val="kk-KZ"/>
        </w:rPr>
        <w:t xml:space="preserve"> –</w:t>
      </w:r>
      <w:bookmarkStart w:id="0" w:name="_Hlk155088811"/>
      <w:r w:rsidR="00ED14DE" w:rsidRPr="00ED14DE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ED14DE" w:rsidRPr="00ED14DE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Қалыпты жағдай және топтар</w:t>
      </w:r>
      <w:bookmarkEnd w:id="0"/>
    </w:p>
    <w:p w14:paraId="64DC368F" w14:textId="77777777" w:rsidR="00BB29DA" w:rsidRPr="00ED14DE" w:rsidRDefault="00BB29DA" w:rsidP="00BB29DA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ED14DE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6F25F286" w14:textId="6059CA71" w:rsidR="00BB29DA" w:rsidRPr="00ED14DE" w:rsidRDefault="00BB29DA" w:rsidP="00BB29DA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ED14DE">
        <w:rPr>
          <w:rFonts w:ascii="Times New Roman" w:hAnsi="Times New Roman" w:cs="Times New Roman"/>
          <w:sz w:val="40"/>
          <w:szCs w:val="40"/>
          <w:lang w:val="kk-KZ"/>
        </w:rPr>
        <w:t>1</w:t>
      </w:r>
      <w:r w:rsidRPr="00ED14DE">
        <w:rPr>
          <w:rFonts w:ascii="Times New Roman" w:hAnsi="Times New Roman" w:cs="Times New Roman"/>
          <w:color w:val="FF0000"/>
          <w:sz w:val="40"/>
          <w:szCs w:val="40"/>
          <w:lang w:val="kk-KZ"/>
        </w:rPr>
        <w:t>.</w:t>
      </w:r>
      <w:r w:rsidR="00ED14DE" w:rsidRPr="00ED14DE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 xml:space="preserve"> Қалыпты жағдай және топтар</w:t>
      </w:r>
    </w:p>
    <w:p w14:paraId="6D2F5709" w14:textId="6EA8F5BC" w:rsidR="00ED14DE" w:rsidRPr="00ED14DE" w:rsidRDefault="00BB29DA" w:rsidP="00ED14DE">
      <w:pPr>
        <w:tabs>
          <w:tab w:val="left" w:pos="1276"/>
        </w:tabs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  <w:r w:rsidRPr="00ED14DE">
        <w:rPr>
          <w:rFonts w:ascii="Times New Roman" w:hAnsi="Times New Roman" w:cs="Times New Roman"/>
          <w:color w:val="FF0000"/>
          <w:sz w:val="40"/>
          <w:szCs w:val="40"/>
          <w:lang w:val="kk-KZ"/>
        </w:rPr>
        <w:t>2.</w:t>
      </w:r>
      <w:r w:rsidR="00ED14DE" w:rsidRPr="00ED14DE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 xml:space="preserve"> </w:t>
      </w:r>
      <w:r w:rsidR="00ED14DE" w:rsidRPr="00ED14DE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</w:t>
      </w:r>
      <w:r w:rsidR="00ED14DE" w:rsidRPr="00ED14DE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Топтардың бірлігі (жеке және интегралды), оны арттыру.</w:t>
      </w:r>
    </w:p>
    <w:p w14:paraId="33B46BE4" w14:textId="1B6FD579" w:rsidR="00BB29DA" w:rsidRPr="00ED14DE" w:rsidRDefault="00BB29DA" w:rsidP="00BB29DA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D14DE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D14DE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Дәріс мақсаты</w:t>
      </w:r>
      <w:r w:rsidRPr="00ED14DE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</w:t>
      </w:r>
      <w:r w:rsidR="00ED14DE" w:rsidRPr="00ED14DE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</w:t>
      </w:r>
      <w:r w:rsidR="00ED14DE" w:rsidRPr="00ED14DE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қалыпты жағдай және топтар,</w:t>
      </w:r>
      <w:r w:rsidR="00ED14DE" w:rsidRPr="00ED14DE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топтардың бірлігі (жеке және интегралды), оны арттыруды жүйелі түсіндіру</w:t>
      </w:r>
    </w:p>
    <w:p w14:paraId="62D917D5" w14:textId="3CF09342" w:rsidR="00BA631F" w:rsidRPr="00FD761B" w:rsidRDefault="00FD761B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 w:rsidR="00BA631F" w:rsidRPr="00FD761B">
        <w:rPr>
          <w:rFonts w:ascii="Times New Roman" w:hAnsi="Times New Roman" w:cs="Times New Roman"/>
          <w:sz w:val="32"/>
          <w:szCs w:val="32"/>
          <w:lang w:val="kk-KZ"/>
        </w:rPr>
        <w:t>Мәртебенің қалыпты ұстаным күші мен сәйкестік қысымына қатысты кейбір қызықты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A631F" w:rsidRPr="00FD761B">
        <w:rPr>
          <w:rFonts w:ascii="Times New Roman" w:hAnsi="Times New Roman" w:cs="Times New Roman"/>
          <w:sz w:val="32"/>
          <w:szCs w:val="32"/>
          <w:lang w:val="kk-KZ"/>
        </w:rPr>
        <w:t>салдары бар. Жоғары мәртебесі бар адамдар топпен төмен сәйкестендірілгенде (әлеуметтік</w:t>
      </w:r>
    </w:p>
    <w:p w14:paraId="2F7FC26A" w14:textId="75DB8C9A" w:rsidR="00BA631F" w:rsidRPr="00FD761B" w:rsidRDefault="00BA631F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сәйкестілік) олар қалыпты ұстанымдардан ауытқуы мүмкін. Олар сондай-ақ, басқа топтардың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төменгі мүшелері қысым жасауға жол бермейді. Мәртебесі жоғары адамдар, мәртебесі төмен</w:t>
      </w:r>
    </w:p>
    <w:p w14:paraId="14B69D9A" w14:textId="6513BCDC" w:rsidR="00BA631F" w:rsidRPr="00FD761B" w:rsidRDefault="00BA631F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адамдарға қарағанда, қысымға қарсы тұра алады. Топтың жоғары бағаланатын, бірақ топтың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әлеуметтік жетістіктеріне мұқтаж емес немесе оған көңіл бөлмейтін адам, ең алдымен, қалыпты</w:t>
      </w:r>
    </w:p>
    <w:p w14:paraId="7EF93084" w14:textId="7F528EA2" w:rsidR="00BA631F" w:rsidRPr="00FD761B" w:rsidRDefault="00BA631F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ұстанымдарды сақтауға елемеуге қабілетті. Жалпы алғанда, топ мүшелеріне жоғары мәртебе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беру өнімділікті жоғарылатуға мүмкіндік береді, бірақ тек белгілі бір кезеңге дейін, мүмкін, бұл</w:t>
      </w:r>
    </w:p>
    <w:p w14:paraId="4BD69E51" w14:textId="5CE232CC" w:rsidR="00BA631F" w:rsidRPr="00FD761B" w:rsidRDefault="00BA631F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қатысушылар қарсы өнім ұстанымдарын енгізе алады. Адамдар топтағы жоғары мәртебеге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қол жеткізуге ұмтылған кезде, олар одан да сенімді бола алады. Олар басқаларды жиі сынға</w:t>
      </w:r>
    </w:p>
    <w:p w14:paraId="0AEF01B6" w14:textId="28256863" w:rsidR="00BA631F" w:rsidRPr="00FD761B" w:rsidRDefault="00BA631F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алады, көбірек бұйрық береді және басқалардың сөзін жиі бөледі. Топтың төменгі мәртебелі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мүшелері, әдетте, топтық пікірталастарда белсенділік танытпайды; көмектесетін тәжірибесі</w:t>
      </w:r>
    </w:p>
    <w:p w14:paraId="31E9A109" w14:textId="4AD6B175" w:rsidR="00BA631F" w:rsidRPr="00FD761B" w:rsidRDefault="00BA631F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мен білімі болған топтың мүшелерін толық пайдаланбау топтың жалпы жұмысын төмендетеді.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Бірақ бұл жоғары мәртебесі бар адамдар тобы, артықшылықта дегенді білдірмейді. Кейбір</w:t>
      </w:r>
    </w:p>
    <w:p w14:paraId="010AA816" w14:textId="76771CAD" w:rsidR="00BA631F" w:rsidRPr="00FD761B" w:rsidRDefault="00BA631F" w:rsidP="00BA631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жоғары дәрежелі тұлғалардың арасында, орта деңгейдегі, мәртебелі адамның болғаны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 xml:space="preserve">пайдалы болуы мүмкін, өйткені, топтағы жоғары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lastRenderedPageBreak/>
        <w:t>мәртебесі бар адамдар өте көп болған кезде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топтың өнімділігі зардап шегеді. Өзіңіздің мәртебеңізге адамдардың қалай қабылдағанына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әсер етеді, бірақ сіз байланысатын адамдардың мәртебесі сізге басқа адамдарға деген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көзқарасыңызға әсер етуі мүмкін. Зерттеулер көрсеткендей, стигматикалық адамдар өзінің бұл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стигматикалық қасиеттерін «жұқтыруы» мүмкін. «Стигматаларды біріктіру арқылы» мұндай</w:t>
      </w:r>
    </w:p>
    <w:p w14:paraId="06320B73" w14:textId="08BA35B3" w:rsidR="00FD761B" w:rsidRPr="00FD761B" w:rsidRDefault="00BA631F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әсер стигматикалық адаммен байланысты адамның тіпті, бірлестігі қысқа және кездейсоқ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болса да, оны бағалаудың теріс пікірлерге әкелуі мүмкін.</w:t>
      </w:r>
      <w:r w:rsidR="00FD76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bookmarkStart w:id="1" w:name="_Hlk153733325"/>
      <w:r w:rsidR="00FD761B" w:rsidRPr="00FD761B">
        <w:rPr>
          <w:rFonts w:ascii="Times New Roman" w:hAnsi="Times New Roman" w:cs="Times New Roman"/>
          <w:sz w:val="32"/>
          <w:szCs w:val="32"/>
          <w:lang w:val="kk-KZ"/>
        </w:rPr>
        <w:t>Тұрақсыздық топтың өлшеміне қарамастан, тұтастай алғанда топтың қызметі, кем дегенде, онда адамдардағы өнімділіктің қосындысына тең болуы керек деген болжамға күмән тудырады. Салдары өте зор. Ұжымдық жұмыс жағдайында менеджерлер жеке күш-жігерді анықтауы керек.</w:t>
      </w:r>
    </w:p>
    <w:p w14:paraId="48EE0136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Сонымен қатар, өнімділіктің көп түрлілігі үлкен әлеуметтік жүктемені тудырады, соғұрлым топ ұзағырақ болады, қанағаттану және өнім өнімділігі айтарлықтай төмендейді.</w:t>
      </w:r>
    </w:p>
    <w:p w14:paraId="6DB14490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Әлеуметтік тұрақсыздық Батыстағы зерттеулерден шыққан. Мүдделері басым болған Америка Құрама Штаттарында және Канадада жекелеген мәдениеттерге сәйкес келеді.</w:t>
      </w:r>
    </w:p>
    <w:p w14:paraId="52F3EE52" w14:textId="32E5A65C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Бірақ бұл жеке тұлғалар топтық мақсаттарға негізделген ұжымдық қоғамдармен келіспейді. Мысалы, американдық қызметкерлерді Қытай мен Израильден келген қызметкерлермен (ұжымдық қоғамдармен) салыстыра отырып, қытайлықтар мен израилдықтар жекеленуге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D761B">
        <w:rPr>
          <w:rFonts w:ascii="Times New Roman" w:hAnsi="Times New Roman" w:cs="Times New Roman"/>
          <w:sz w:val="32"/>
          <w:szCs w:val="32"/>
          <w:lang w:val="kk-KZ"/>
        </w:rPr>
        <w:t>ешқандай талпынбайды әлеуметтік тұрақсыздыққа топпен бірге қатысуға бейім. Зерттеулер көрсеткендей, адамның жұмыс этикасы неғұрлым күшті болса, ол адамның әлеуметтік</w:t>
      </w:r>
    </w:p>
    <w:p w14:paraId="730A90DC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тұрақсыздық танытпауы ықтимал. Сонымен қатар, топтағы адалдықтың деңгейі неғұрлым жоғары болса, онда әлеуметтік тұрақсыздықтың жоқтығына қарамастан, өнімділік жоғары</w:t>
      </w:r>
    </w:p>
    <w:p w14:paraId="7764364A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болудың ықтималдығы артады. Әлеуметтік тұрақсыздықты болдырмаудың жолдары:</w:t>
      </w:r>
    </w:p>
    <w:p w14:paraId="5A83A426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1. Топты алға ұмтылуға жетелейтін жалпы мақсаттарды анықтау.</w:t>
      </w:r>
    </w:p>
    <w:p w14:paraId="073D3BF8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lastRenderedPageBreak/>
        <w:t>2. Бірлескен топтың тепе-теңдік нəтижелері негізінде топтар арасында бәсекелестікті күшейту.</w:t>
      </w:r>
    </w:p>
    <w:p w14:paraId="53325DBA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3. Жұмысшылардың өзара бір-бірін бағалауын жүргізу.</w:t>
      </w:r>
    </w:p>
    <w:p w14:paraId="4E429118" w14:textId="777777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4.Топпен жұмыс жасауды ұнататын және жоғары ниетті адамдарды таңдау.</w:t>
      </w:r>
    </w:p>
    <w:p w14:paraId="0F5B2C24" w14:textId="6AC52E77" w:rsidR="00FD761B" w:rsidRPr="00FD761B" w:rsidRDefault="00FD761B" w:rsidP="00FD761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D761B">
        <w:rPr>
          <w:rFonts w:ascii="Times New Roman" w:hAnsi="Times New Roman" w:cs="Times New Roman"/>
          <w:sz w:val="32"/>
          <w:szCs w:val="32"/>
          <w:lang w:val="kk-KZ"/>
        </w:rPr>
        <w:t>Жүргізілген зерттеулер көрсеткендей, әлеуметтік тұрақсыздықа топ мүшелерінің жекелеген өнімділік көрсеткіштерін қоғамдық талқылау арқылы төтеп беруге болады.</w:t>
      </w:r>
    </w:p>
    <w:p w14:paraId="5305B55E" w14:textId="77777777" w:rsidR="00FD761B" w:rsidRDefault="00FD761B" w:rsidP="006D6DE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12AEBE" w14:textId="77777777" w:rsidR="00FD761B" w:rsidRDefault="00FD761B" w:rsidP="006D6DE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445671" w14:textId="1D0BC1B3" w:rsidR="006D6DE2" w:rsidRDefault="006D6DE2" w:rsidP="006D6DE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38B50923" w14:textId="77777777" w:rsidR="006D6DE2" w:rsidRDefault="006D6DE2" w:rsidP="006D6DE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142C66A0" w14:textId="77777777" w:rsidR="006D6DE2" w:rsidRDefault="006D6DE2" w:rsidP="006D6DE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669B29D" w14:textId="77777777" w:rsidR="006D6DE2" w:rsidRDefault="006D6DE2" w:rsidP="006D6DE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1FF5E423" w14:textId="77777777" w:rsidR="006D6DE2" w:rsidRDefault="006D6DE2" w:rsidP="006D6DE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373DE7E9" w14:textId="77777777" w:rsidR="006D6DE2" w:rsidRDefault="006D6DE2" w:rsidP="006D6DE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5CF69D46" w14:textId="77777777" w:rsidR="006D6DE2" w:rsidRDefault="006D6DE2" w:rsidP="006D6DE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7BFC7924" w14:textId="77777777" w:rsidR="006D6DE2" w:rsidRDefault="006D6DE2" w:rsidP="006D6DE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1FC05DCE" w14:textId="77777777" w:rsidR="006D6DE2" w:rsidRDefault="006D6DE2" w:rsidP="006D6DE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31DB67E7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492DC802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7C5ECC50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5BD1263A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01B46101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7FFA2658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3A9E0D03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Михненко П.А. Теория организации и организационное поведение-М.: Синергия, 2019-192 с. https://ibooks.ru/products/366708?category_id=11974</w:t>
      </w:r>
    </w:p>
    <w:p w14:paraId="5C65ED0D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4D43F812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4390970A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1CFF45EF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082A9980" w14:textId="77777777" w:rsidR="006D6DE2" w:rsidRDefault="006D6DE2" w:rsidP="006D6DE2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654F7566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457C936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6CED976" w14:textId="77777777" w:rsidR="006D6DE2" w:rsidRDefault="006D6DE2" w:rsidP="006D6D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8794A39" w14:textId="77777777" w:rsidR="006D6DE2" w:rsidRDefault="006D6DE2" w:rsidP="006D6D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0215C0E" w14:textId="77777777" w:rsidR="006D6DE2" w:rsidRDefault="006D6DE2" w:rsidP="006D6DE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6AD5356A" w14:textId="77777777" w:rsidR="006D6DE2" w:rsidRDefault="006D6DE2" w:rsidP="006D6DE2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106F036B" w14:textId="77777777" w:rsidR="006D6DE2" w:rsidRDefault="006D6DE2" w:rsidP="006D6DE2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0DE2E688" w14:textId="77777777" w:rsidR="006D6DE2" w:rsidRDefault="006D6DE2" w:rsidP="006D6DE2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54B2ADE5" w14:textId="77777777" w:rsidR="006D6DE2" w:rsidRDefault="006D6DE2" w:rsidP="006D6DE2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65C616C3" w14:textId="77777777" w:rsidR="006D6DE2" w:rsidRDefault="006D6DE2" w:rsidP="006D6DE2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7B64183E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4A0307D2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714FE285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0B2035A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6837510F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D2DA396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AE983FD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7B795A39" w14:textId="77777777" w:rsidR="006D6DE2" w:rsidRDefault="006D6DE2" w:rsidP="006D6DE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1"/>
    </w:p>
    <w:p w14:paraId="69BFB7C1" w14:textId="77777777" w:rsidR="006D6DE2" w:rsidRDefault="006D6DE2">
      <w:pPr>
        <w:rPr>
          <w:lang w:val="kk-KZ"/>
        </w:rPr>
      </w:pPr>
    </w:p>
    <w:p w14:paraId="4E7F1DB9" w14:textId="77777777" w:rsidR="004A2287" w:rsidRDefault="004A2287">
      <w:pPr>
        <w:rPr>
          <w:lang w:val="kk-KZ"/>
        </w:rPr>
      </w:pPr>
    </w:p>
    <w:p w14:paraId="11A1AE7D" w14:textId="77777777" w:rsidR="004A2287" w:rsidRDefault="004A2287" w:rsidP="004A228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2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02AFA544" w14:textId="77777777" w:rsidR="004A2287" w:rsidRDefault="004A2287" w:rsidP="004A22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763C97E" w14:textId="77777777" w:rsidR="004A2287" w:rsidRDefault="004A2287" w:rsidP="004A2287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lastRenderedPageBreak/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3A35AB90" w14:textId="77777777" w:rsidR="004A2287" w:rsidRDefault="00000000" w:rsidP="004A2287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4A228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3803740D" w14:textId="77777777" w:rsidR="004A2287" w:rsidRDefault="004A2287" w:rsidP="004A2287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2"/>
    </w:p>
    <w:p w14:paraId="1BC94A8D" w14:textId="77777777" w:rsidR="004A2287" w:rsidRPr="00BB29DA" w:rsidRDefault="004A2287">
      <w:pPr>
        <w:rPr>
          <w:lang w:val="kk-KZ"/>
        </w:rPr>
      </w:pPr>
    </w:p>
    <w:sectPr w:rsidR="004A2287" w:rsidRPr="00BB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303777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673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6B"/>
    <w:rsid w:val="0010146B"/>
    <w:rsid w:val="001632AF"/>
    <w:rsid w:val="004A2287"/>
    <w:rsid w:val="006D6DE2"/>
    <w:rsid w:val="00BA631F"/>
    <w:rsid w:val="00BB29DA"/>
    <w:rsid w:val="00ED14DE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63CF"/>
  <w15:chartTrackingRefBased/>
  <w15:docId w15:val="{B7CBE5BD-8CF8-49D7-9338-B99D1935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D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DE2"/>
    <w:pPr>
      <w:ind w:left="720"/>
      <w:contextualSpacing/>
    </w:pPr>
  </w:style>
  <w:style w:type="table" w:styleId="a5">
    <w:name w:val="Table Grid"/>
    <w:basedOn w:val="a1"/>
    <w:uiPriority w:val="39"/>
    <w:rsid w:val="00ED14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2023-12-17T13:28:00Z</dcterms:created>
  <dcterms:modified xsi:type="dcterms:W3CDTF">2024-01-05T12:33:00Z</dcterms:modified>
</cp:coreProperties>
</file>